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FD0C" w14:textId="783DF712" w:rsidR="008844B0" w:rsidRDefault="00884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b/>
          <w:color w:val="000000"/>
          <w:sz w:val="28"/>
          <w:szCs w:val="28"/>
        </w:rPr>
      </w:pPr>
    </w:p>
    <w:p w14:paraId="14F9EFE6" w14:textId="77777777" w:rsidR="00B60145" w:rsidRDefault="00B60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b/>
          <w:color w:val="000000"/>
          <w:sz w:val="28"/>
          <w:szCs w:val="28"/>
        </w:rPr>
      </w:pPr>
    </w:p>
    <w:p w14:paraId="4D8FA5ED" w14:textId="7BDAD3BD" w:rsidR="003940A3" w:rsidRDefault="00D134A5" w:rsidP="00B601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KENTSEV En Başarılı ve Uyarlanabilir Kentsel Dönüşüm ve Akıllı Şehir Yüksek Lisans ve Doktora Tezi Ödülleri Başvuru Formu</w:t>
      </w:r>
    </w:p>
    <w:p w14:paraId="3552B412" w14:textId="77777777" w:rsidR="003940A3" w:rsidRDefault="003940A3" w:rsidP="00884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Style w:val="a"/>
        <w:tblW w:w="9846" w:type="dxa"/>
        <w:tblInd w:w="-417" w:type="dxa"/>
        <w:tblLayout w:type="fixed"/>
        <w:tblLook w:val="0400" w:firstRow="0" w:lastRow="0" w:firstColumn="0" w:lastColumn="0" w:noHBand="0" w:noVBand="1"/>
      </w:tblPr>
      <w:tblGrid>
        <w:gridCol w:w="2554"/>
        <w:gridCol w:w="1548"/>
        <w:gridCol w:w="331"/>
        <w:gridCol w:w="5399"/>
        <w:gridCol w:w="14"/>
      </w:tblGrid>
      <w:tr w:rsidR="003940A3" w14:paraId="77D36C9C" w14:textId="77777777" w:rsidTr="00B60145">
        <w:trPr>
          <w:gridAfter w:val="1"/>
          <w:wAfter w:w="14" w:type="dxa"/>
          <w:trHeight w:val="296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D2E13E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Adayın Adı Soyadı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17E508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BA581F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5BB0D0C" w14:textId="77777777" w:rsidTr="00B60145">
        <w:trPr>
          <w:gridAfter w:val="1"/>
          <w:wAfter w:w="14" w:type="dxa"/>
          <w:trHeight w:val="296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A843A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Mezun Olduğu Üniversitenin Adı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AF59BF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12C275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6B38C097" w14:textId="77777777" w:rsidTr="00B60145">
        <w:trPr>
          <w:gridAfter w:val="1"/>
          <w:wAfter w:w="14" w:type="dxa"/>
          <w:trHeight w:val="296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F059A8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Mezun Olduğu Programın Adı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AC42C6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8A5703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A4A070B" w14:textId="77777777" w:rsidTr="00B60145">
        <w:trPr>
          <w:gridAfter w:val="1"/>
          <w:wAfter w:w="14" w:type="dxa"/>
          <w:trHeight w:val="296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414B07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Bağlı Olduğu Enstitünün Adı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E83439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2818BD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140F00C" w14:textId="77777777" w:rsidTr="00B60145">
        <w:trPr>
          <w:gridAfter w:val="1"/>
          <w:wAfter w:w="14" w:type="dxa"/>
          <w:trHeight w:val="296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FCF88D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Mezuniyet Tarihi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824F9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0F1FBA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3FE5CF89" w14:textId="77777777" w:rsidTr="00B60145">
        <w:trPr>
          <w:gridAfter w:val="1"/>
          <w:wAfter w:w="14" w:type="dxa"/>
          <w:trHeight w:val="296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45CF27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Tezin İsmi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29005B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FF8032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7082FDD1" w14:textId="77777777" w:rsidTr="00B60145">
        <w:trPr>
          <w:gridAfter w:val="1"/>
          <w:wAfter w:w="14" w:type="dxa"/>
          <w:trHeight w:val="296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579EA5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Tezin  Savunulduğu Tarih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E2504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8ED4B5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71CCB432" w14:textId="77777777" w:rsidTr="00B60145">
        <w:trPr>
          <w:gridAfter w:val="1"/>
          <w:wAfter w:w="14" w:type="dxa"/>
          <w:trHeight w:val="712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502180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 Danışmanının Unvanı /Adı-Soyadı</w:t>
            </w:r>
          </w:p>
          <w:p w14:paraId="59221EF7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E-Postası/Mobil Telefonu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0AC020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  <w:p w14:paraId="70794FA8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F1DD88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5FE47F65" w14:textId="77777777" w:rsidTr="00B60145">
        <w:trPr>
          <w:gridAfter w:val="1"/>
          <w:wAfter w:w="14" w:type="dxa"/>
          <w:trHeight w:val="712"/>
        </w:trPr>
        <w:tc>
          <w:tcPr>
            <w:tcW w:w="4102" w:type="dxa"/>
            <w:gridSpan w:val="2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29E3DD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Eş Danışmanın Unvanı/Adı-Soyadı</w:t>
            </w:r>
          </w:p>
          <w:p w14:paraId="43177F4F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E-Postası/Mobil Telefonu</w:t>
            </w:r>
          </w:p>
        </w:tc>
        <w:tc>
          <w:tcPr>
            <w:tcW w:w="331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7BD45C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  <w:p w14:paraId="648EC561" w14:textId="77777777" w:rsidR="003940A3" w:rsidRDefault="00D134A5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399" w:type="dxa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371319" w14:textId="77777777" w:rsidR="003940A3" w:rsidRDefault="003940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0A3" w14:paraId="2201E9CB" w14:textId="77777777" w:rsidTr="00B60145">
        <w:trPr>
          <w:trHeight w:val="761"/>
        </w:trPr>
        <w:tc>
          <w:tcPr>
            <w:tcW w:w="2554" w:type="dxa"/>
            <w:vMerge w:val="restart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5BF8334F" w14:textId="77777777" w:rsidR="003940A3" w:rsidRDefault="00D134A5">
            <w:pPr>
              <w:spacing w:after="0" w:line="240" w:lineRule="auto"/>
              <w:ind w:left="106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Başvuruya eklenen belgeler</w:t>
            </w:r>
          </w:p>
        </w:tc>
        <w:tc>
          <w:tcPr>
            <w:tcW w:w="7292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D553EF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“En Başarılı Tez Ödülü” başvuru gerekçeleri (Danışman ve öğrenci tarafından yazılmalı ve imzalanmalıdır)</w:t>
            </w:r>
          </w:p>
        </w:tc>
      </w:tr>
      <w:tr w:rsidR="003940A3" w14:paraId="591E0536" w14:textId="77777777" w:rsidTr="00B60145">
        <w:trPr>
          <w:trHeight w:val="450"/>
        </w:trPr>
        <w:tc>
          <w:tcPr>
            <w:tcW w:w="2554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3E72CECA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73DE25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Tezin kabul edildiğine dair Enstitü Yönetim Kurulu kararı</w:t>
            </w:r>
          </w:p>
        </w:tc>
      </w:tr>
      <w:tr w:rsidR="003940A3" w14:paraId="2DC65395" w14:textId="77777777" w:rsidTr="00B60145">
        <w:trPr>
          <w:trHeight w:val="450"/>
        </w:trPr>
        <w:tc>
          <w:tcPr>
            <w:tcW w:w="2554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6FBAC54D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300F42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Tezin bir kopyası </w:t>
            </w:r>
          </w:p>
        </w:tc>
      </w:tr>
      <w:tr w:rsidR="003940A3" w14:paraId="020A3FA9" w14:textId="77777777" w:rsidTr="00B60145">
        <w:trPr>
          <w:trHeight w:val="450"/>
        </w:trPr>
        <w:tc>
          <w:tcPr>
            <w:tcW w:w="2554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2C8157AB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0CFB1B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Tezden türetilen yayınların listesi</w:t>
            </w:r>
          </w:p>
        </w:tc>
      </w:tr>
      <w:tr w:rsidR="003940A3" w14:paraId="60B5A81F" w14:textId="77777777" w:rsidTr="00B60145">
        <w:trPr>
          <w:trHeight w:val="450"/>
        </w:trPr>
        <w:tc>
          <w:tcPr>
            <w:tcW w:w="2554" w:type="dxa"/>
            <w:vMerge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vAlign w:val="center"/>
          </w:tcPr>
          <w:p w14:paraId="5E38EBD1" w14:textId="77777777" w:rsidR="003940A3" w:rsidRDefault="00394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8"/>
                <w:szCs w:val="28"/>
              </w:rPr>
            </w:pPr>
          </w:p>
        </w:tc>
        <w:tc>
          <w:tcPr>
            <w:tcW w:w="7292" w:type="dxa"/>
            <w:gridSpan w:val="4"/>
            <w:tcBorders>
              <w:top w:val="single" w:sz="6" w:space="0" w:color="D2DAE1"/>
              <w:left w:val="single" w:sz="6" w:space="0" w:color="D2DAE1"/>
              <w:bottom w:val="single" w:sz="6" w:space="0" w:color="D2DAE1"/>
              <w:right w:val="single" w:sz="6" w:space="0" w:color="D2DA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BB9E53" w14:textId="77777777" w:rsidR="003940A3" w:rsidRDefault="00D134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Diğer / ekler (Tezin diğer destekleri, patent vb.)</w:t>
            </w:r>
          </w:p>
        </w:tc>
      </w:tr>
    </w:tbl>
    <w:p w14:paraId="33FFA287" w14:textId="77777777" w:rsidR="003940A3" w:rsidRDefault="00D134A5">
      <w:pPr>
        <w:spacing w:before="120" w:after="0"/>
        <w:ind w:left="-426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Dikkat Edilmesi Gereken Hususlar:</w:t>
      </w:r>
    </w:p>
    <w:p w14:paraId="710AD2C8" w14:textId="00D38A4B" w:rsidR="003940A3" w:rsidRPr="00F73FB0" w:rsidRDefault="00D134A5">
      <w:pPr>
        <w:spacing w:after="0"/>
        <w:ind w:left="-426"/>
        <w:jc w:val="both"/>
        <w:rPr>
          <w:sz w:val="23"/>
          <w:szCs w:val="23"/>
        </w:rPr>
      </w:pPr>
      <w:r w:rsidRPr="00F73FB0">
        <w:rPr>
          <w:sz w:val="23"/>
          <w:szCs w:val="23"/>
        </w:rPr>
        <w:t xml:space="preserve">1.  Ödül başvuruları </w:t>
      </w:r>
      <w:r w:rsidR="00B60145">
        <w:rPr>
          <w:sz w:val="23"/>
          <w:szCs w:val="23"/>
        </w:rPr>
        <w:t>30 Eylül 2023</w:t>
      </w:r>
      <w:r w:rsidRPr="00F73FB0">
        <w:rPr>
          <w:sz w:val="23"/>
          <w:szCs w:val="23"/>
        </w:rPr>
        <w:t xml:space="preserve"> tarihine kadar belgelerin .pdf hallerinin WeTransfer, Google Drive, Dropbox vb. paylaşım yöntemleri kullanılarak dijital olarak “</w:t>
      </w:r>
      <w:r w:rsidRPr="00F73FB0">
        <w:rPr>
          <w:i/>
          <w:sz w:val="23"/>
          <w:szCs w:val="23"/>
        </w:rPr>
        <w:t>info@kentsev.org.tr</w:t>
      </w:r>
      <w:r w:rsidRPr="00F73FB0">
        <w:rPr>
          <w:sz w:val="23"/>
          <w:szCs w:val="23"/>
        </w:rPr>
        <w:t xml:space="preserve">” </w:t>
      </w:r>
      <w:r w:rsidR="00F73FB0" w:rsidRPr="00F73FB0">
        <w:rPr>
          <w:sz w:val="23"/>
          <w:szCs w:val="23"/>
        </w:rPr>
        <w:t>ve “</w:t>
      </w:r>
      <w:r w:rsidR="00F73FB0" w:rsidRPr="00F73FB0">
        <w:rPr>
          <w:i/>
          <w:sz w:val="23"/>
          <w:szCs w:val="23"/>
        </w:rPr>
        <w:t>haldunersen@gmail.com</w:t>
      </w:r>
      <w:r w:rsidR="00F73FB0" w:rsidRPr="00F73FB0">
        <w:rPr>
          <w:sz w:val="23"/>
          <w:szCs w:val="23"/>
        </w:rPr>
        <w:t xml:space="preserve">” </w:t>
      </w:r>
      <w:r w:rsidRPr="00F73FB0">
        <w:rPr>
          <w:sz w:val="23"/>
          <w:szCs w:val="23"/>
        </w:rPr>
        <w:t>adres</w:t>
      </w:r>
      <w:r w:rsidR="00F73FB0" w:rsidRPr="00F73FB0">
        <w:rPr>
          <w:sz w:val="23"/>
          <w:szCs w:val="23"/>
        </w:rPr>
        <w:t>lerine</w:t>
      </w:r>
      <w:r w:rsidRPr="00F73FB0">
        <w:rPr>
          <w:sz w:val="23"/>
          <w:szCs w:val="23"/>
        </w:rPr>
        <w:t xml:space="preserve"> ve posta ile gönderi yapılarak 1 kopya halinde ciltli ve basılı olacak şekilde ‘</w:t>
      </w:r>
      <w:r w:rsidRPr="00F73FB0">
        <w:rPr>
          <w:i/>
          <w:sz w:val="23"/>
          <w:szCs w:val="23"/>
        </w:rPr>
        <w:t>’Büyükdere Caddesi, Lale İş Merkezi, No:62, 3.Kat, Büro No:36, Mecidiyeköy, Şişli, İstanbul</w:t>
      </w:r>
      <w:r w:rsidRPr="00F73FB0">
        <w:rPr>
          <w:sz w:val="23"/>
          <w:szCs w:val="23"/>
        </w:rPr>
        <w:t xml:space="preserve">’’ adresine gönderimi şeklinde yapılabilir. </w:t>
      </w:r>
    </w:p>
    <w:p w14:paraId="47453645" w14:textId="5D10D53B" w:rsidR="003940A3" w:rsidRPr="00F73FB0" w:rsidRDefault="00D134A5">
      <w:pPr>
        <w:spacing w:after="0"/>
        <w:ind w:left="-426"/>
        <w:jc w:val="both"/>
        <w:rPr>
          <w:sz w:val="23"/>
          <w:szCs w:val="23"/>
        </w:rPr>
      </w:pPr>
      <w:bookmarkStart w:id="0" w:name="_gjdgxs" w:colFirst="0" w:colLast="0"/>
      <w:bookmarkEnd w:id="0"/>
      <w:r w:rsidRPr="00F73FB0">
        <w:rPr>
          <w:sz w:val="23"/>
          <w:szCs w:val="23"/>
        </w:rPr>
        <w:t>2.  Aday gösterilen tezin başvurudan önceki 2 yıl (1 Ocak 202</w:t>
      </w:r>
      <w:r w:rsidR="00B60145">
        <w:rPr>
          <w:sz w:val="23"/>
          <w:szCs w:val="23"/>
        </w:rPr>
        <w:t>1</w:t>
      </w:r>
      <w:r w:rsidRPr="00F73FB0">
        <w:rPr>
          <w:sz w:val="23"/>
          <w:szCs w:val="23"/>
        </w:rPr>
        <w:t xml:space="preserve"> – 3</w:t>
      </w:r>
      <w:r w:rsidR="008844B0" w:rsidRPr="00F73FB0">
        <w:rPr>
          <w:sz w:val="23"/>
          <w:szCs w:val="23"/>
        </w:rPr>
        <w:t>0</w:t>
      </w:r>
      <w:r w:rsidRPr="00F73FB0">
        <w:rPr>
          <w:sz w:val="23"/>
          <w:szCs w:val="23"/>
        </w:rPr>
        <w:t xml:space="preserve"> </w:t>
      </w:r>
      <w:r w:rsidR="008844B0" w:rsidRPr="00F73FB0">
        <w:rPr>
          <w:sz w:val="23"/>
          <w:szCs w:val="23"/>
        </w:rPr>
        <w:t>E</w:t>
      </w:r>
      <w:r w:rsidR="00B60145">
        <w:rPr>
          <w:sz w:val="23"/>
          <w:szCs w:val="23"/>
        </w:rPr>
        <w:t>ylül</w:t>
      </w:r>
      <w:r w:rsidRPr="00F73FB0">
        <w:rPr>
          <w:sz w:val="23"/>
          <w:szCs w:val="23"/>
        </w:rPr>
        <w:t xml:space="preserve"> 202</w:t>
      </w:r>
      <w:r w:rsidR="00B60145">
        <w:rPr>
          <w:sz w:val="23"/>
          <w:szCs w:val="23"/>
        </w:rPr>
        <w:t>3</w:t>
      </w:r>
      <w:r w:rsidRPr="00F73FB0">
        <w:rPr>
          <w:sz w:val="23"/>
          <w:szCs w:val="23"/>
        </w:rPr>
        <w:t xml:space="preserve"> tarihleri arasında) içerisinde tamamlanmış ve enstitüden unvan almış olması gerekir.</w:t>
      </w:r>
    </w:p>
    <w:p w14:paraId="453FD965" w14:textId="77777777" w:rsidR="003940A3" w:rsidRPr="00F73FB0" w:rsidRDefault="00D134A5">
      <w:pPr>
        <w:spacing w:after="0"/>
        <w:ind w:left="-426"/>
        <w:jc w:val="both"/>
        <w:rPr>
          <w:sz w:val="23"/>
          <w:szCs w:val="23"/>
        </w:rPr>
      </w:pPr>
      <w:r w:rsidRPr="00F73FB0">
        <w:rPr>
          <w:sz w:val="23"/>
          <w:szCs w:val="23"/>
        </w:rPr>
        <w:t>3.  Her tezin yalnızca bir başvuru hakkı mevcuttur ve bu başvuru hakkı 2. maddede belirtildiği şekilde iki yıllık zaman dilimi içerisinde kullanılmadığı takdirde geçerliliğini yitirmiş olur.</w:t>
      </w:r>
    </w:p>
    <w:sectPr w:rsidR="003940A3" w:rsidRPr="00F73FB0" w:rsidSect="008844B0">
      <w:headerReference w:type="default" r:id="rId6"/>
      <w:pgSz w:w="11906" w:h="16838"/>
      <w:pgMar w:top="993" w:right="849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50EC" w14:textId="77777777" w:rsidR="000A594A" w:rsidRDefault="000A594A" w:rsidP="00B60145">
      <w:pPr>
        <w:spacing w:after="0" w:line="240" w:lineRule="auto"/>
      </w:pPr>
      <w:r>
        <w:separator/>
      </w:r>
    </w:p>
  </w:endnote>
  <w:endnote w:type="continuationSeparator" w:id="0">
    <w:p w14:paraId="74F2F2D0" w14:textId="77777777" w:rsidR="000A594A" w:rsidRDefault="000A594A" w:rsidP="00B6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DE35" w14:textId="77777777" w:rsidR="000A594A" w:rsidRDefault="000A594A" w:rsidP="00B60145">
      <w:pPr>
        <w:spacing w:after="0" w:line="240" w:lineRule="auto"/>
      </w:pPr>
      <w:r>
        <w:separator/>
      </w:r>
    </w:p>
  </w:footnote>
  <w:footnote w:type="continuationSeparator" w:id="0">
    <w:p w14:paraId="33BF619C" w14:textId="77777777" w:rsidR="000A594A" w:rsidRDefault="000A594A" w:rsidP="00B6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5D02" w14:textId="6EBFC44E" w:rsidR="00B60145" w:rsidRPr="00B60145" w:rsidRDefault="00B60145" w:rsidP="00B6014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C2F97" wp14:editId="4DDAE92F">
          <wp:simplePos x="0" y="0"/>
          <wp:positionH relativeFrom="margin">
            <wp:posOffset>-195580</wp:posOffset>
          </wp:positionH>
          <wp:positionV relativeFrom="page">
            <wp:posOffset>232410</wp:posOffset>
          </wp:positionV>
          <wp:extent cx="885825" cy="614045"/>
          <wp:effectExtent l="0" t="0" r="9525" b="0"/>
          <wp:wrapSquare wrapText="bothSides"/>
          <wp:docPr id="142065490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65490" name="Resim 142065490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A3"/>
    <w:rsid w:val="000A594A"/>
    <w:rsid w:val="003940A3"/>
    <w:rsid w:val="008844B0"/>
    <w:rsid w:val="00B60145"/>
    <w:rsid w:val="00D134A5"/>
    <w:rsid w:val="00F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159C4"/>
  <w15:docId w15:val="{3DBFC9C6-3DBC-47DC-ACD9-37D93760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0145"/>
  </w:style>
  <w:style w:type="paragraph" w:styleId="AltBilgi">
    <w:name w:val="footer"/>
    <w:basedOn w:val="Normal"/>
    <w:link w:val="AltBilgiChar"/>
    <w:uiPriority w:val="99"/>
    <w:unhideWhenUsed/>
    <w:rsid w:val="00B60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</dc:creator>
  <cp:lastModifiedBy>IREM SU</cp:lastModifiedBy>
  <cp:revision>3</cp:revision>
  <dcterms:created xsi:type="dcterms:W3CDTF">2021-10-19T19:49:00Z</dcterms:created>
  <dcterms:modified xsi:type="dcterms:W3CDTF">2023-05-09T11:52:00Z</dcterms:modified>
</cp:coreProperties>
</file>